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544C" w14:textId="16AC6B74" w:rsidR="00DD5EA2" w:rsidRDefault="00DD5EA2" w:rsidP="00DD5EA2">
      <w:pPr>
        <w:rPr>
          <w:rFonts w:ascii="Times New Roman" w:hAnsi="Times New Roman"/>
          <w:b/>
          <w:bCs/>
          <w:sz w:val="28"/>
          <w:szCs w:val="28"/>
        </w:rPr>
      </w:pPr>
      <w:r w:rsidRPr="00D86C9E">
        <w:rPr>
          <w:rFonts w:ascii="Times New Roman" w:hAnsi="Times New Roman"/>
          <w:b/>
          <w:bCs/>
          <w:sz w:val="28"/>
          <w:szCs w:val="28"/>
        </w:rPr>
        <w:t>Педагогические условия, обеспечивающие развитие ребенка</w:t>
      </w:r>
    </w:p>
    <w:p w14:paraId="6FA2EE9F" w14:textId="66B42270" w:rsidR="006D730A" w:rsidRPr="006D730A" w:rsidRDefault="006D730A" w:rsidP="00582AE0">
      <w:pPr>
        <w:rPr>
          <w:rFonts w:ascii="Times New Roman" w:hAnsi="Times New Roman"/>
          <w:sz w:val="24"/>
          <w:szCs w:val="24"/>
        </w:rPr>
      </w:pPr>
      <w:r w:rsidRPr="006D730A">
        <w:rPr>
          <w:rFonts w:ascii="Times New Roman" w:hAnsi="Times New Roman"/>
          <w:sz w:val="24"/>
          <w:szCs w:val="24"/>
        </w:rPr>
        <w:t xml:space="preserve">Основная образовательная программа ( далее-Программа) спроектирована как программа психолого-педагогической поддержки позитивной социализации и индивидуализации развития детейдошкольного возраста и определяет комплекс основных характеристик дошкольного образования ( объем, содержание и планируемые результаты в виде целевых ориентиров дошкольного образования),организационно-педагогические условия образовательного процесса. Программа </w:t>
      </w:r>
      <w:r w:rsidR="00582AE0" w:rsidRPr="00582AE0">
        <w:rPr>
          <w:rFonts w:ascii="Times New Roman" w:hAnsi="Times New Roman"/>
          <w:sz w:val="24"/>
          <w:szCs w:val="24"/>
        </w:rPr>
        <w:t>структурно</w:t>
      </w:r>
      <w:r w:rsidR="00582AE0">
        <w:rPr>
          <w:rFonts w:ascii="Times New Roman" w:hAnsi="Times New Roman"/>
          <w:sz w:val="24"/>
          <w:szCs w:val="24"/>
        </w:rPr>
        <w:t>го</w:t>
      </w:r>
      <w:r w:rsidR="00582AE0" w:rsidRPr="00582AE0">
        <w:rPr>
          <w:rFonts w:ascii="Times New Roman" w:hAnsi="Times New Roman"/>
          <w:sz w:val="24"/>
          <w:szCs w:val="24"/>
        </w:rPr>
        <w:t xml:space="preserve">    подразделени</w:t>
      </w:r>
      <w:r w:rsidR="00582AE0">
        <w:rPr>
          <w:rFonts w:ascii="Times New Roman" w:hAnsi="Times New Roman"/>
          <w:sz w:val="24"/>
          <w:szCs w:val="24"/>
        </w:rPr>
        <w:t xml:space="preserve">я </w:t>
      </w:r>
      <w:r w:rsidR="00582AE0" w:rsidRPr="00582AE0">
        <w:rPr>
          <w:rFonts w:ascii="Times New Roman" w:hAnsi="Times New Roman"/>
          <w:sz w:val="24"/>
          <w:szCs w:val="24"/>
        </w:rPr>
        <w:t>Муниципального      бюджетного</w:t>
      </w:r>
      <w:r w:rsidR="00582AE0">
        <w:rPr>
          <w:rFonts w:ascii="Times New Roman" w:hAnsi="Times New Roman"/>
          <w:sz w:val="24"/>
          <w:szCs w:val="24"/>
        </w:rPr>
        <w:t xml:space="preserve"> </w:t>
      </w:r>
      <w:r w:rsidR="00582AE0" w:rsidRPr="00582AE0">
        <w:rPr>
          <w:rFonts w:ascii="Times New Roman" w:hAnsi="Times New Roman"/>
          <w:sz w:val="24"/>
          <w:szCs w:val="24"/>
        </w:rPr>
        <w:t>Общеобразовательного    учреждения</w:t>
      </w:r>
      <w:r w:rsidR="00582AE0">
        <w:rPr>
          <w:rFonts w:ascii="Times New Roman" w:hAnsi="Times New Roman"/>
          <w:sz w:val="24"/>
          <w:szCs w:val="24"/>
        </w:rPr>
        <w:t xml:space="preserve"> </w:t>
      </w:r>
      <w:r w:rsidR="00582AE0" w:rsidRPr="00582AE0">
        <w:rPr>
          <w:rFonts w:ascii="Times New Roman" w:hAnsi="Times New Roman"/>
          <w:sz w:val="24"/>
          <w:szCs w:val="24"/>
        </w:rPr>
        <w:t>«Митяевская средняя школа» Сакского района Республики Крым - детский сад «Тополёк» села Митяево Сакского района Республики Крым</w:t>
      </w:r>
      <w:r w:rsidRPr="006D730A">
        <w:rPr>
          <w:rFonts w:ascii="Times New Roman" w:hAnsi="Times New Roman"/>
          <w:sz w:val="24"/>
          <w:szCs w:val="24"/>
        </w:rPr>
        <w:t>разработана в соответствии с ФГОС дошкольного образования и направлена на разностороннее развитие детей с 1,5 до 7 лет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деятельности.Программа состоит из обязательной части и части, формируемой участниками образовательных отношений. Обязательная часть программы разработана на основе Инновационной программы дошкольного образования «От рождения до школы» Под ред. Н.Е. Вераксы, Т.С. Комаровой, Э.М. Дорофеевой 2020 год – Издание шестое (инновационное), испр.и доп. и Примерной общеобразовательной программы дошкольного образования «От рождения до школы». Под ред. Н.Е. Вераксы, Т.С. Комаровой, М.А. Васильевой, 2015 год (так как инновационное издательство программы не отрицает и не заменяет предыдущие варианты Программы, а дополняет и расширяет их.) с включением парциальных программ:</w:t>
      </w:r>
    </w:p>
    <w:p w14:paraId="17F9B311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Требования к психолого-педагогическим условиям реализации основной образовательной программы дошкольного образования.</w:t>
      </w:r>
    </w:p>
    <w:p w14:paraId="14AC8F59" w14:textId="773397BB" w:rsidR="00723E75" w:rsidRPr="00723E75" w:rsidRDefault="00DD5EA2" w:rsidP="00723E75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Для успешной реализации Программы должны быть обеспечены следующие психолого-педагогические условия:</w:t>
      </w:r>
      <w:r w:rsidR="00723E75" w:rsidRPr="00723E75">
        <w:t xml:space="preserve"> </w:t>
      </w:r>
      <w:r w:rsidR="00723E75" w:rsidRPr="00723E75">
        <w:rPr>
          <w:rFonts w:ascii="Times New Roman" w:hAnsi="Times New Roman"/>
          <w:sz w:val="24"/>
          <w:szCs w:val="24"/>
        </w:rPr>
        <w:t>Часть Программы, формируемая участниками образовательных отношений, представлена Региональной парциальной программой по гражданско-патриотическому воспитанию детей дошкольного возраста в Республике Крым «Крымский веночек»  (авторы  Мухоморина Л.Г., Кемилева Э.Ф., Тригуб Л.М., Феклистова Е.В.).</w:t>
      </w:r>
    </w:p>
    <w:p w14:paraId="3B0408CC" w14:textId="77777777" w:rsidR="00723E75" w:rsidRPr="00723E75" w:rsidRDefault="00723E75" w:rsidP="00723E75">
      <w:pPr>
        <w:rPr>
          <w:rFonts w:ascii="Times New Roman" w:hAnsi="Times New Roman"/>
          <w:sz w:val="24"/>
          <w:szCs w:val="24"/>
        </w:rPr>
      </w:pPr>
    </w:p>
    <w:p w14:paraId="24D24E2E" w14:textId="2E0915DB" w:rsidR="00723E75" w:rsidRPr="00723E75" w:rsidRDefault="00723E75" w:rsidP="00723E75">
      <w:pPr>
        <w:rPr>
          <w:rFonts w:ascii="Times New Roman" w:hAnsi="Times New Roman"/>
          <w:sz w:val="24"/>
          <w:szCs w:val="24"/>
        </w:rPr>
      </w:pPr>
      <w:r w:rsidRPr="00723E75">
        <w:rPr>
          <w:rFonts w:ascii="Times New Roman" w:hAnsi="Times New Roman"/>
          <w:sz w:val="24"/>
          <w:szCs w:val="24"/>
        </w:rPr>
        <w:t>Соотношение обязательной части ООП ДОУ и части, формируемой участниками образовательного процесса, определяется как не менее 90% от ее общего объема и не более 10% соответственно.</w:t>
      </w:r>
    </w:p>
    <w:p w14:paraId="330E0CE9" w14:textId="77777777" w:rsidR="00723E75" w:rsidRPr="00723E75" w:rsidRDefault="00723E75" w:rsidP="00723E75">
      <w:pPr>
        <w:rPr>
          <w:rFonts w:ascii="Times New Roman" w:hAnsi="Times New Roman"/>
          <w:sz w:val="24"/>
          <w:szCs w:val="24"/>
        </w:rPr>
      </w:pPr>
    </w:p>
    <w:p w14:paraId="61574347" w14:textId="3D120416" w:rsidR="00DD5EA2" w:rsidRPr="00DD5EA2" w:rsidRDefault="00723E75" w:rsidP="00723E75">
      <w:pPr>
        <w:rPr>
          <w:rFonts w:ascii="Times New Roman" w:hAnsi="Times New Roman"/>
          <w:sz w:val="24"/>
          <w:szCs w:val="24"/>
        </w:rPr>
      </w:pPr>
      <w:r w:rsidRPr="00723E75">
        <w:rPr>
          <w:rFonts w:ascii="Times New Roman" w:hAnsi="Times New Roman"/>
          <w:sz w:val="24"/>
          <w:szCs w:val="24"/>
        </w:rPr>
        <w:t>Все части Программы являются взаимодополняющими и целесообразными с точки зрения реализации требований ФГОС ДО.</w:t>
      </w:r>
    </w:p>
    <w:p w14:paraId="6BBCEC28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49BCB3EA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lastRenderedPageBreak/>
        <w:t>•</w:t>
      </w:r>
      <w:r w:rsidRPr="00DD5EA2">
        <w:rPr>
          <w:rFonts w:ascii="Times New Roman" w:hAnsi="Times New Roman"/>
          <w:sz w:val="24"/>
          <w:szCs w:val="24"/>
        </w:rPr>
        <w:tab/>
        <w:t>использование в образовательной деятельности форм и методов работы с детьми, со-ответствующих их возрастным и индивидуальным особенностям (недопустимость как искус-ственного ускорения, так и искусственного замедления развития детей);</w:t>
      </w:r>
    </w:p>
    <w:p w14:paraId="674EFBBC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соци-альную ситуацию его развития;</w:t>
      </w:r>
    </w:p>
    <w:p w14:paraId="5C1C526E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45933ED2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поддержка инициативы и самостоятельности детей в специфических для них видах деятельности;</w:t>
      </w:r>
    </w:p>
    <w:p w14:paraId="3CDDD79B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возможность выбора детьми материалов, видов активности, участников совместной деятельности и общения;</w:t>
      </w:r>
    </w:p>
    <w:p w14:paraId="25A51C91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защита детей от всех форм физического и психического насилия;</w:t>
      </w:r>
    </w:p>
    <w:p w14:paraId="4A45B68D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6F790AD3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наруше-ний развития и социальной адаптации, оказания ранней коррекционной помощи на основе спе-циальных педагогических подходов и наиболее подходящих для этих детей языков, методов, спо-собов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14:paraId="11A1250F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эффектив-ности педагогических действий и лежащей в основе их дальнейшего планирования).</w:t>
      </w:r>
    </w:p>
    <w:p w14:paraId="6E177335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Результаты педагогической диагностики (мониторинга) могут использоваться исключи-тельно для решения следующих образовательных задач:</w:t>
      </w:r>
    </w:p>
    <w:p w14:paraId="14ABB264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- индивидуализации образования (в том числе поддержки ребенка, построения его образо-вательной траектории или профессиональной коррекции особенностей его развития);</w:t>
      </w:r>
    </w:p>
    <w:p w14:paraId="19E75CCE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- оптимизации работы с группой детей.</w:t>
      </w:r>
    </w:p>
    <w:p w14:paraId="5BE00055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При необходимости используется психологическая диагностика развития детей (выявле-ние и изучение индивидуально-психологических особенностей детей), которую проводят квали-фицированные специалисты (педагоги-психологи, психологи).</w:t>
      </w:r>
    </w:p>
    <w:p w14:paraId="3B79B13E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Участие ребенка в психологической диагностике допускается только с согласия его роди-телей (законных представителей).</w:t>
      </w:r>
    </w:p>
    <w:p w14:paraId="469174BC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Результаты психологической диагностики могут использоваться для решения задач психо-логического сопровождения и проведения квалифицированной коррекции развития детей.</w:t>
      </w:r>
    </w:p>
    <w:p w14:paraId="553828A3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lastRenderedPageBreak/>
        <w:t>Наполняемость Группы определяется с учетом возраста детей, их состояния здоровья, спе-цифики Программы.</w:t>
      </w:r>
    </w:p>
    <w:p w14:paraId="667BD4F9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</w:p>
    <w:p w14:paraId="37A6338B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Условия, необходимые для создания социальной ситуации развития детей, соответствую-щей специфике дошкольного возраста, предполагают:</w:t>
      </w:r>
    </w:p>
    <w:p w14:paraId="7E14223A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1)обеспечение эмоционального благополучия через:</w:t>
      </w:r>
    </w:p>
    <w:p w14:paraId="6571F6E4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непосредственное общение с каждым ребенком;</w:t>
      </w:r>
    </w:p>
    <w:p w14:paraId="6019715A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уважительное отношение к каждому ребенку, к его чувствам и потребностям;</w:t>
      </w:r>
    </w:p>
    <w:p w14:paraId="4B1E7272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2) поддержку индивидуальности и инициативы детей через:</w:t>
      </w:r>
    </w:p>
    <w:p w14:paraId="6A1956B4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создание условий для свободного выбора детьми деятельности, участников сов-местной деятельности;</w:t>
      </w:r>
    </w:p>
    <w:p w14:paraId="692028AE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создание условий для принятия детьми решений, выражения своих чувств и мыс-лей;</w:t>
      </w:r>
    </w:p>
    <w:p w14:paraId="11C58DA1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не директивную помощь детям, поддержку детской инициативы и самостоятельно-сти в разных видах деятельности (игровой, исследовательской, проектной, познавательной и т.д.);</w:t>
      </w:r>
    </w:p>
    <w:p w14:paraId="62D71AF9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3) установление правил взаимодействия в разных ситуациях:</w:t>
      </w:r>
    </w:p>
    <w:p w14:paraId="7132B937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социаль-ным слоям, а также имеющими различные (в том числе ограниченные) возможности здоровья;</w:t>
      </w:r>
    </w:p>
    <w:p w14:paraId="41F86F5D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-развитие коммуникативных способностей детей, позволяющих разрешать конфликтные ситуации со сверстниками;</w:t>
      </w:r>
    </w:p>
    <w:p w14:paraId="72D50A57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развитие умения детей работать в группе сверстников;</w:t>
      </w:r>
    </w:p>
    <w:p w14:paraId="71FA975A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 взрослым и более опытными сверстниками, но не актуализирующийся в его индивидуальной деятельности (далее - зона бли-жайшего развития каждого ребенка), через:</w:t>
      </w:r>
    </w:p>
    <w:p w14:paraId="358D3954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-создание условий для овладения культурными средствами деятельности;</w:t>
      </w:r>
    </w:p>
    <w:p w14:paraId="05DD1912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0E177AF1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 xml:space="preserve"> -поддержку спонтанной игры детей, ее обогащение, обеспечение игрового времени и про-странства; -оценку индивидуального развития детей;</w:t>
      </w:r>
    </w:p>
    <w:p w14:paraId="35D43A41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посред-ством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29CBAD20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ab/>
        <w:t>В целях эффективной реализации Программы должны быть созданы условия для:</w:t>
      </w:r>
    </w:p>
    <w:p w14:paraId="05BD727B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lastRenderedPageBreak/>
        <w:t>•</w:t>
      </w:r>
      <w:r w:rsidRPr="00DD5EA2">
        <w:rPr>
          <w:rFonts w:ascii="Times New Roman" w:hAnsi="Times New Roman"/>
          <w:sz w:val="24"/>
          <w:szCs w:val="24"/>
        </w:rPr>
        <w:tab/>
        <w:t>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14:paraId="4FDD8198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14:paraId="7FC184CC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14:paraId="3E108B7B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Для коррекционной работы с детьми с ограниченными возможностями здоровья, осваива-ющими Программу совместно с другими детьми в Группах комбинированной направленности, должны создаваться условия в соответствии с перечнем и планом</w:t>
      </w:r>
    </w:p>
    <w:p w14:paraId="1BC3D3D0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реализации индивидуально ориентированных коррекционных мероприятий, обеспечива-ющих удовлетворение особых образовательных потребностей детей с ограниченными возможно-стями здоровья.</w:t>
      </w:r>
    </w:p>
    <w:p w14:paraId="42A19C24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 Организация должна создавать возможности:</w:t>
      </w:r>
    </w:p>
    <w:p w14:paraId="4CEFF927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-для предоставления информации о Программе семье и всем заинтересованным лицам, во-влеченным в образовательную деятельность, а также широкой общественности;</w:t>
      </w:r>
    </w:p>
    <w:p w14:paraId="2D363279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для взрослых по поиску, использованию материалов, обеспечивающих реализацию Программы, в том числе в информационной среде;</w:t>
      </w:r>
    </w:p>
    <w:p w14:paraId="133B159D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•</w:t>
      </w:r>
      <w:r w:rsidRPr="00DD5EA2">
        <w:rPr>
          <w:rFonts w:ascii="Times New Roman" w:hAnsi="Times New Roman"/>
          <w:sz w:val="24"/>
          <w:szCs w:val="24"/>
        </w:rPr>
        <w:tab/>
        <w:t>для обсуждения с родителями (законными представителями) детей вопросов, свя-занных с реализацией Программы.</w:t>
      </w:r>
    </w:p>
    <w:p w14:paraId="5CB8F0B7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отношений.</w:t>
      </w:r>
    </w:p>
    <w:p w14:paraId="3DF77DAA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 xml:space="preserve">  МБОУ «Митяевская средняя школа» СП детский сад- «Тополекк» с.Митяево находится в центре  села, рядом со школой. </w:t>
      </w:r>
    </w:p>
    <w:p w14:paraId="5A9CACC9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Процесс воспитания и развития в детском саду является непрерывным, но, тем не менее, график образовательного процесса составляется в соответствии с выделением двух периодов:</w:t>
      </w:r>
    </w:p>
    <w:p w14:paraId="479D868B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-холодный период: учебный год (сентябрь-май), составляется определенный режим дня и расписание организованных образовательных форм.</w:t>
      </w:r>
    </w:p>
    <w:p w14:paraId="013F4F14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-летний период (июнь-август), для которого составляется другой режим дня Особенности осуществления образовательного процесса детский сад «Тополек» с. Митяево  строился в соот-ветствии с климатическими условиями региона.</w:t>
      </w:r>
    </w:p>
    <w:p w14:paraId="74C957CD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6)</w:t>
      </w:r>
      <w:r w:rsidRPr="00DD5EA2">
        <w:rPr>
          <w:rFonts w:ascii="Times New Roman" w:hAnsi="Times New Roman"/>
          <w:sz w:val="24"/>
          <w:szCs w:val="24"/>
        </w:rPr>
        <w:tab/>
        <w:t>реализации образовательной программы с использованием сетевой формы наряду с организациями, осуществляющими образовательную деятельность, участвуют научные, меди-цинские, культурные, физкультурно-спортивные и иные организации, обладающие ресурсами, не-обходимыми для осуществления видов учебной деятельности, предусмотренных соответствую-щей образовательной программой.</w:t>
      </w:r>
    </w:p>
    <w:p w14:paraId="6B3A53C0" w14:textId="77777777" w:rsidR="00DD5EA2" w:rsidRPr="00DD5EA2" w:rsidRDefault="00DD5EA2" w:rsidP="00DD5EA2">
      <w:pPr>
        <w:rPr>
          <w:rFonts w:ascii="Times New Roman" w:hAnsi="Times New Roman"/>
          <w:sz w:val="24"/>
          <w:szCs w:val="24"/>
        </w:rPr>
      </w:pPr>
      <w:r w:rsidRPr="00DD5EA2">
        <w:rPr>
          <w:rFonts w:ascii="Times New Roman" w:hAnsi="Times New Roman"/>
          <w:sz w:val="24"/>
          <w:szCs w:val="24"/>
        </w:rPr>
        <w:t>Использование сетевой формы реализации образовательной программы осуществляется на осно-вании договора между организациями.</w:t>
      </w:r>
    </w:p>
    <w:p w14:paraId="690BD05A" w14:textId="77777777" w:rsidR="00553456" w:rsidRPr="00146F27" w:rsidRDefault="00553456" w:rsidP="00553456">
      <w:pPr>
        <w:rPr>
          <w:rFonts w:ascii="Times New Roman" w:hAnsi="Times New Roman"/>
          <w:sz w:val="24"/>
          <w:szCs w:val="24"/>
        </w:rPr>
      </w:pPr>
    </w:p>
    <w:p w14:paraId="0544F107" w14:textId="77777777" w:rsidR="00553456" w:rsidRPr="00146F27" w:rsidRDefault="00553456" w:rsidP="00553456">
      <w:pPr>
        <w:rPr>
          <w:rFonts w:ascii="Times New Roman" w:hAnsi="Times New Roman"/>
          <w:sz w:val="24"/>
          <w:szCs w:val="24"/>
        </w:rPr>
      </w:pPr>
    </w:p>
    <w:p w14:paraId="40DF5556" w14:textId="77777777" w:rsidR="00553456" w:rsidRDefault="00553456" w:rsidP="00CF37D5">
      <w:pPr>
        <w:jc w:val="center"/>
      </w:pPr>
    </w:p>
    <w:p w14:paraId="52D99C22" w14:textId="77777777" w:rsidR="00553456" w:rsidRDefault="00553456" w:rsidP="00553456"/>
    <w:p w14:paraId="0147A0AB" w14:textId="77777777" w:rsidR="0027229C" w:rsidRDefault="0027229C"/>
    <w:sectPr w:rsidR="0027229C" w:rsidSect="00C8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939B0"/>
    <w:multiLevelType w:val="hybridMultilevel"/>
    <w:tmpl w:val="70D2B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56"/>
    <w:rsid w:val="000A52C4"/>
    <w:rsid w:val="0013063F"/>
    <w:rsid w:val="00146F27"/>
    <w:rsid w:val="001B5C6F"/>
    <w:rsid w:val="001C2DDF"/>
    <w:rsid w:val="00234776"/>
    <w:rsid w:val="00263417"/>
    <w:rsid w:val="0027229C"/>
    <w:rsid w:val="0053629E"/>
    <w:rsid w:val="00553456"/>
    <w:rsid w:val="00582AE0"/>
    <w:rsid w:val="006443D0"/>
    <w:rsid w:val="006D730A"/>
    <w:rsid w:val="006F52D5"/>
    <w:rsid w:val="00723E75"/>
    <w:rsid w:val="007D732B"/>
    <w:rsid w:val="00900B1F"/>
    <w:rsid w:val="009869EA"/>
    <w:rsid w:val="009E073F"/>
    <w:rsid w:val="00A64C25"/>
    <w:rsid w:val="00BD5B36"/>
    <w:rsid w:val="00C11DF5"/>
    <w:rsid w:val="00C8279A"/>
    <w:rsid w:val="00CF37D5"/>
    <w:rsid w:val="00D86C9E"/>
    <w:rsid w:val="00DD5EA2"/>
    <w:rsid w:val="00E4467C"/>
    <w:rsid w:val="00F7412A"/>
    <w:rsid w:val="00F9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94BD"/>
  <w15:docId w15:val="{7EF07270-9ACE-4720-80FC-6B87132D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45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456"/>
    <w:rPr>
      <w:color w:val="0563C1" w:themeColor="hyperlink"/>
      <w:u w:val="single"/>
    </w:rPr>
  </w:style>
  <w:style w:type="paragraph" w:styleId="a4">
    <w:name w:val="No Spacing"/>
    <w:uiPriority w:val="1"/>
    <w:qFormat/>
    <w:rsid w:val="005534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E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1FC4-0F28-4A74-BECB-C108ED9B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User</cp:lastModifiedBy>
  <cp:revision>7</cp:revision>
  <cp:lastPrinted>2021-04-30T12:28:00Z</cp:lastPrinted>
  <dcterms:created xsi:type="dcterms:W3CDTF">2022-05-25T10:42:00Z</dcterms:created>
  <dcterms:modified xsi:type="dcterms:W3CDTF">2022-05-25T10:53:00Z</dcterms:modified>
</cp:coreProperties>
</file>