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75A4" w14:textId="77777777" w:rsidR="0093524D" w:rsidRPr="0093524D" w:rsidRDefault="0093524D" w:rsidP="0093524D">
      <w:pPr>
        <w:shd w:val="clear" w:color="auto" w:fill="FFFFFF"/>
        <w:spacing w:after="0" w:line="240" w:lineRule="auto"/>
        <w:ind w:firstLine="708"/>
        <w:jc w:val="center"/>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Буллинг</w:t>
      </w:r>
    </w:p>
    <w:p w14:paraId="0E7509FF"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ahoma" w:eastAsia="Times New Roman" w:hAnsi="Tahoma" w:cs="Tahoma"/>
          <w:b/>
          <w:bCs/>
          <w:color w:val="555555"/>
          <w:kern w:val="0"/>
          <w:sz w:val="21"/>
          <w:szCs w:val="21"/>
          <w:lang w:eastAsia="ru-RU"/>
          <w14:ligatures w14:val="none"/>
        </w:rPr>
        <w:t> </w:t>
      </w:r>
    </w:p>
    <w:p w14:paraId="3B0D2C6A"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 последнее десятилетие мы часто слышим о таком негативном социальном явлении как буллинг. При этом у многих этот термин ассоциируется с молодежной средой, школьным коллективом. Однако буллинг может проявляться в совершенно разных группах, среди людей разного возраста и социального статуса.</w:t>
      </w:r>
    </w:p>
    <w:p w14:paraId="036DC1DE"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Сам термин «буллинг» происходит от английского слова «bully» и означает: хулиган, драчун, грубиян, насильник.</w:t>
      </w:r>
    </w:p>
    <w:p w14:paraId="24B30F95"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Под буллингом ученые понимают стремление к доминированию путем унижения другого человека. Он может проявляться по-разному: от неприличных шуток до физического воздействия.</w:t>
      </w:r>
    </w:p>
    <w:p w14:paraId="046987DF"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Отличительной чертой указанного явления от иного рода конфликтов является неравное соотношение сил. Так, при обычном конфликте между людьми силы могут быть равны, в то время как при буллинге, всегда есть сильная агрессивная сторона и жертва, которая подвергается нападкам.</w:t>
      </w:r>
    </w:p>
    <w:p w14:paraId="5F8E2717"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Как правило, у таких отношений между «агрессором» и «жертвой» существует достаточно много молчаливых свидетелей, которые своим безразличием к конфликту только осложняют травматичность ситуации для жертвы буллинга (травли).</w:t>
      </w:r>
    </w:p>
    <w:p w14:paraId="6B7E7638"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Травля может иметь разные формы психологического и/или физического насилия. Однако при этом всегда проявляются характерные признаки:</w:t>
      </w:r>
    </w:p>
    <w:p w14:paraId="6D8A2C84"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негативное и агрессивное поведение;</w:t>
      </w:r>
    </w:p>
    <w:p w14:paraId="68DAACA0"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все действия совершаются умышленно и на регулярной основе;</w:t>
      </w:r>
    </w:p>
    <w:p w14:paraId="281D6CE3"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силы сторон не равны.</w:t>
      </w:r>
    </w:p>
    <w:p w14:paraId="0BE7167C"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Наиболее широкое распространение буллинг получил в образовательных учреждениях с учетом склонности несовершеннолетних к девиантному поведению.</w:t>
      </w:r>
    </w:p>
    <w:p w14:paraId="3B565A9B" w14:textId="77777777" w:rsidR="0093524D" w:rsidRPr="0093524D" w:rsidRDefault="0093524D" w:rsidP="0093524D">
      <w:pPr>
        <w:spacing w:after="0" w:line="240" w:lineRule="auto"/>
        <w:rPr>
          <w:rFonts w:ascii="Times New Roman" w:eastAsia="Times New Roman" w:hAnsi="Times New Roman" w:cs="Times New Roman"/>
          <w:kern w:val="0"/>
          <w:sz w:val="24"/>
          <w:szCs w:val="24"/>
          <w:lang w:eastAsia="ru-RU"/>
          <w14:ligatures w14:val="none"/>
        </w:rPr>
      </w:pPr>
      <w:r w:rsidRPr="0093524D">
        <w:rPr>
          <w:rFonts w:ascii="Times New Roman" w:eastAsia="Times New Roman" w:hAnsi="Times New Roman" w:cs="Times New Roman"/>
          <w:color w:val="555555"/>
          <w:kern w:val="0"/>
          <w:sz w:val="28"/>
          <w:szCs w:val="28"/>
          <w:shd w:val="clear" w:color="auto" w:fill="FFFFFF"/>
          <w:lang w:eastAsia="ru-RU"/>
          <w14:ligatures w14:val="none"/>
        </w:rPr>
        <w:t> </w:t>
      </w:r>
    </w:p>
    <w:p w14:paraId="7ADEB1B0"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Рассмотрим основные виды травли на примере </w:t>
      </w:r>
      <w:r w:rsidRPr="0093524D">
        <w:rPr>
          <w:rFonts w:ascii="Times New Roman" w:eastAsia="Times New Roman" w:hAnsi="Times New Roman" w:cs="Times New Roman"/>
          <w:b/>
          <w:bCs/>
          <w:color w:val="555555"/>
          <w:kern w:val="0"/>
          <w:sz w:val="28"/>
          <w:szCs w:val="28"/>
          <w:lang w:eastAsia="ru-RU"/>
          <w14:ligatures w14:val="none"/>
        </w:rPr>
        <w:t>школьного буллинга.</w:t>
      </w:r>
    </w:p>
    <w:p w14:paraId="4C53B4C8"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i/>
          <w:iCs/>
          <w:color w:val="555555"/>
          <w:kern w:val="0"/>
          <w:sz w:val="28"/>
          <w:szCs w:val="28"/>
          <w:lang w:eastAsia="ru-RU"/>
          <w14:ligatures w14:val="none"/>
        </w:rPr>
        <w:t>Психологический буллинг. </w:t>
      </w:r>
      <w:r w:rsidRPr="0093524D">
        <w:rPr>
          <w:rFonts w:ascii="Times New Roman" w:eastAsia="Times New Roman" w:hAnsi="Times New Roman" w:cs="Times New Roman"/>
          <w:color w:val="555555"/>
          <w:kern w:val="0"/>
          <w:sz w:val="28"/>
          <w:szCs w:val="28"/>
          <w:lang w:eastAsia="ru-RU"/>
          <w14:ligatures w14:val="none"/>
        </w:rPr>
        <w:t>Представляет собой преследование с помощью угроз и оскорблений. Агрессор своими действиями выводит жертву из эмоциальной стабильности, наносит психологическую травму. Достигается это разными способами:</w:t>
      </w:r>
    </w:p>
    <w:p w14:paraId="424B42A2"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Вербальные нападки – насмешки, придумывание оскорбительного прозвища, угрозы, шантаж, распространение негативных слухов.</w:t>
      </w:r>
    </w:p>
    <w:p w14:paraId="5C4822DB"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Невербальные гонения – неприличные жесты, оскорбительные надписи и действия, унижающие жертву.</w:t>
      </w:r>
    </w:p>
    <w:p w14:paraId="566E1BE0"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Бойкот – игнорирование в общении, отказ от совместного участия в чем-либо.</w:t>
      </w:r>
    </w:p>
    <w:p w14:paraId="593044ED"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Вымогательство – требование о передаче денег, ценных вещей под принуждением.</w:t>
      </w:r>
    </w:p>
    <w:p w14:paraId="2BD12F29"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 xml:space="preserve">Кибербуллинг – онлайн-травля в социальных сетях, электронной почте и мессенджерах через шантаж, унижения и оскорбления, а также съемка </w:t>
      </w:r>
      <w:r w:rsidRPr="0093524D">
        <w:rPr>
          <w:rFonts w:ascii="Times New Roman" w:eastAsia="Times New Roman" w:hAnsi="Times New Roman" w:cs="Times New Roman"/>
          <w:color w:val="555555"/>
          <w:kern w:val="0"/>
          <w:sz w:val="28"/>
          <w:szCs w:val="28"/>
          <w:lang w:eastAsia="ru-RU"/>
          <w14:ligatures w14:val="none"/>
        </w:rPr>
        <w:lastRenderedPageBreak/>
        <w:t>неоднозначных фото и видео с последующим распространением в сети Интернет.</w:t>
      </w:r>
    </w:p>
    <w:p w14:paraId="130B036D"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i/>
          <w:iCs/>
          <w:color w:val="555555"/>
          <w:kern w:val="0"/>
          <w:sz w:val="28"/>
          <w:szCs w:val="28"/>
          <w:lang w:eastAsia="ru-RU"/>
          <w14:ligatures w14:val="none"/>
        </w:rPr>
        <w:t>Физический буллинг. </w:t>
      </w:r>
      <w:r w:rsidRPr="0093524D">
        <w:rPr>
          <w:rFonts w:ascii="Times New Roman" w:eastAsia="Times New Roman" w:hAnsi="Times New Roman" w:cs="Times New Roman"/>
          <w:color w:val="555555"/>
          <w:kern w:val="0"/>
          <w:sz w:val="28"/>
          <w:szCs w:val="28"/>
          <w:lang w:eastAsia="ru-RU"/>
          <w14:ligatures w14:val="none"/>
        </w:rPr>
        <w:t>Проявляется в виде прямого физического насилия с возможными телесными повреждениями и травмами (удары, шлепки, подзатыльники, толчки, побои).</w:t>
      </w:r>
    </w:p>
    <w:p w14:paraId="288F23AC"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Нередко оба вида насилия происходят вместе. Вместе с тем психологический буллинг не менее опасен, чем физический.</w:t>
      </w:r>
    </w:p>
    <w:p w14:paraId="1658445F"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У жертв буллинга выделяют схожие особенности:</w:t>
      </w:r>
    </w:p>
    <w:p w14:paraId="53439D8B" w14:textId="77777777" w:rsidR="0093524D" w:rsidRPr="0093524D" w:rsidRDefault="0093524D" w:rsidP="0093524D">
      <w:pPr>
        <w:shd w:val="clear" w:color="auto" w:fill="FFFFFF"/>
        <w:spacing w:after="0" w:line="240" w:lineRule="auto"/>
        <w:ind w:firstLine="709"/>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тревожность, неуверенность, пугливость, гиперактивность;</w:t>
      </w:r>
    </w:p>
    <w:p w14:paraId="63FFBDB4" w14:textId="77777777" w:rsidR="0093524D" w:rsidRPr="0093524D" w:rsidRDefault="0093524D" w:rsidP="0093524D">
      <w:pPr>
        <w:shd w:val="clear" w:color="auto" w:fill="FFFFFF"/>
        <w:spacing w:after="0" w:line="240" w:lineRule="auto"/>
        <w:ind w:firstLine="709"/>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замкнутость, отсутствие друзей;</w:t>
      </w:r>
    </w:p>
    <w:p w14:paraId="651D84EB" w14:textId="77777777" w:rsidR="0093524D" w:rsidRPr="0093524D" w:rsidRDefault="0093524D" w:rsidP="0093524D">
      <w:pPr>
        <w:shd w:val="clear" w:color="auto" w:fill="FFFFFF"/>
        <w:spacing w:after="0" w:line="240" w:lineRule="auto"/>
        <w:ind w:firstLine="709"/>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физические недостатки;</w:t>
      </w:r>
    </w:p>
    <w:p w14:paraId="3881261B" w14:textId="77777777" w:rsidR="0093524D" w:rsidRPr="0093524D" w:rsidRDefault="0093524D" w:rsidP="0093524D">
      <w:pPr>
        <w:shd w:val="clear" w:color="auto" w:fill="FFFFFF"/>
        <w:spacing w:after="0" w:line="240" w:lineRule="auto"/>
        <w:ind w:firstLine="709"/>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чрезмерная опека родителями;</w:t>
      </w:r>
    </w:p>
    <w:p w14:paraId="4D9FA184" w14:textId="77777777" w:rsidR="0093524D" w:rsidRPr="0093524D" w:rsidRDefault="0093524D" w:rsidP="0093524D">
      <w:pPr>
        <w:shd w:val="clear" w:color="auto" w:fill="FFFFFF"/>
        <w:spacing w:after="0" w:line="240" w:lineRule="auto"/>
        <w:ind w:firstLine="709"/>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плохая успеваемость/особые отношения с учителями;</w:t>
      </w:r>
    </w:p>
    <w:p w14:paraId="00041847" w14:textId="77777777" w:rsidR="0093524D" w:rsidRPr="0093524D" w:rsidRDefault="0093524D" w:rsidP="0093524D">
      <w:pPr>
        <w:shd w:val="clear" w:color="auto" w:fill="FFFFFF"/>
        <w:spacing w:after="0" w:line="240" w:lineRule="auto"/>
        <w:ind w:firstLine="709"/>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другая национальность;</w:t>
      </w:r>
    </w:p>
    <w:p w14:paraId="38240EAC" w14:textId="77777777" w:rsidR="0093524D" w:rsidRPr="0093524D" w:rsidRDefault="0093524D" w:rsidP="0093524D">
      <w:pPr>
        <w:shd w:val="clear" w:color="auto" w:fill="FFFFFF"/>
        <w:spacing w:after="0" w:line="240" w:lineRule="auto"/>
        <w:ind w:firstLine="709"/>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отсутствие современных гаджетов;</w:t>
      </w:r>
    </w:p>
    <w:p w14:paraId="5A539CC6" w14:textId="77777777" w:rsidR="0093524D" w:rsidRPr="0093524D" w:rsidRDefault="0093524D" w:rsidP="0093524D">
      <w:pPr>
        <w:shd w:val="clear" w:color="auto" w:fill="FFFFFF"/>
        <w:spacing w:after="0" w:line="240" w:lineRule="auto"/>
        <w:ind w:firstLine="709"/>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непривычный внешний вид.</w:t>
      </w:r>
    </w:p>
    <w:p w14:paraId="54B239C9"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Дети, оказавшиеся жертвами травли, испытывают сложности со здоровьем и успеваемостью, в три раза чаще по сравнению со сверстниками имеют симптомы тревожно-депрессивных расстройств, апатию, головные боли, совершают попытки суицида. Они склонны представлять мир полным опасностей, а себя неспособными повлиять на происходящее.</w:t>
      </w:r>
    </w:p>
    <w:p w14:paraId="545FB666"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У преследователей (агрессоров) отмечается готовность применять насилие для самоутверждения и импульсивность; они легко испытывают фрустрацию, с трудом соблюдают правила, демонстрируют грубость и отсутствие сострадания к жертвам, агрессивны со взрослыми. Основными мотивами буллинга служат потребность во власти, удовлетворение от причинения вреда другим и вознаграждение – материальное (деньги, сигареты, другие вещи, отбираемые у жертвы) или психологическое (престиж, социальный статус, страх окружающих).</w:t>
      </w:r>
    </w:p>
    <w:p w14:paraId="76E553D9"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 отношениях «агрессор-жертва» участвуют и другие лица: последователи, сторонники и наблюдатели.</w:t>
      </w:r>
    </w:p>
    <w:p w14:paraId="56CEA225"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Последователи подключаются к активным действиям агрессора и служат его группой поддержки. Сторонники буллинга отличаются от последователей молчаливой поддержкой происходящего. Эта группа не вступает в активные действия, но молча одобряет происходящее.</w:t>
      </w:r>
    </w:p>
    <w:p w14:paraId="502F3816"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Еще одна категория – зрители, которые не выбирают ни сторону нападения, ни сторону защиты. Часто такую роль могут играть не только дети, но и взрослые, на глазах которых происходит травля: педагоги, сотрудники школы.</w:t>
      </w:r>
    </w:p>
    <w:p w14:paraId="3E878B3E"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Можно подумать, что вред от этой категории самый минимальный, однако психологическая травма от равнодушия и бездействия наблюдателей может привести к самым серьезным последствиям.</w:t>
      </w:r>
    </w:p>
    <w:p w14:paraId="70F5AEE6"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Важно вовремя обратить внимание на признаки возможной травли, чтобы спасти жертву от негативных последствий. Чаще всего проявляются следующие признаки:</w:t>
      </w:r>
    </w:p>
    <w:p w14:paraId="1C43A48B"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lastRenderedPageBreak/>
        <w:t>изменения в характере и поведении (частое плохое настроение, скрытность, подавленность, молчаливость, потеря интереса к любимым занятиям);</w:t>
      </w:r>
    </w:p>
    <w:p w14:paraId="6A0C2D0E"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изменения в здоровье (нарушение сна, заикание, ночные крики);</w:t>
      </w:r>
    </w:p>
    <w:p w14:paraId="702953A4"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внешние травмы (синяки, ссадины, ожоги);</w:t>
      </w:r>
    </w:p>
    <w:p w14:paraId="7C7AA772"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нежелание посещать школу по надуманным причинам;</w:t>
      </w:r>
    </w:p>
    <w:p w14:paraId="0876BDC6"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снижение успеваемости;</w:t>
      </w:r>
    </w:p>
    <w:p w14:paraId="4E5B040F"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Все эти признаки не всегда свидетельствуют о буллинге, однако их проявление является ярким поводом обратить внимание на ребенка, проявить должную заботу.</w:t>
      </w:r>
    </w:p>
    <w:p w14:paraId="14B796F5"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Что делать жертве буллинга?</w:t>
      </w:r>
    </w:p>
    <w:p w14:paraId="6226F0DF"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 первую очередь поговорить с обидчиками и выяснить в чем причина такого отношения. Возможно, дело в существующих противоречиях, решение которые поможет прекратить агрессию.</w:t>
      </w:r>
      <w:r w:rsidRPr="0093524D">
        <w:rPr>
          <w:rFonts w:ascii="Tahoma" w:eastAsia="Times New Roman" w:hAnsi="Tahoma" w:cs="Tahoma"/>
          <w:noProof/>
          <w:color w:val="007AD0"/>
          <w:kern w:val="0"/>
          <w:sz w:val="21"/>
          <w:szCs w:val="21"/>
          <w:lang w:eastAsia="ru-RU"/>
          <w14:ligatures w14:val="none"/>
        </w:rPr>
        <w:drawing>
          <wp:inline distT="0" distB="0" distL="0" distR="0" wp14:anchorId="0A0BE248" wp14:editId="04F4885A">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F379E0"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Важно не молчать. Молчание при буллинге – это немое одобрение происходящего. Если буллинг происходит в школе, следует обратиться к преподавателям, школьному психологу, директору. На работе стоит рассказать о ситуации руководству или сообщить в отдел кадров.</w:t>
      </w:r>
      <w:r w:rsidRPr="0093524D">
        <w:rPr>
          <w:rFonts w:ascii="Tahoma" w:eastAsia="Times New Roman" w:hAnsi="Tahoma" w:cs="Tahoma"/>
          <w:noProof/>
          <w:color w:val="007AD0"/>
          <w:kern w:val="0"/>
          <w:sz w:val="21"/>
          <w:szCs w:val="21"/>
          <w:lang w:eastAsia="ru-RU"/>
          <w14:ligatures w14:val="none"/>
        </w:rPr>
        <w:drawing>
          <wp:inline distT="0" distB="0" distL="0" distR="0" wp14:anchorId="341F8DE8" wp14:editId="3993D360">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9973834"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Попробовать найти поддержку среди тех, кому доверяете. Также есть специальные службы, готовые поддержать и помочь в такой ситуации. В России представлены антибуллинговые программы проектами «Каждый важен» и «Травли Нет». </w:t>
      </w:r>
      <w:r w:rsidRPr="0093524D">
        <w:rPr>
          <w:rFonts w:ascii="Times New Roman" w:eastAsia="Times New Roman" w:hAnsi="Times New Roman" w:cs="Times New Roman"/>
          <w:color w:val="555555"/>
          <w:kern w:val="0"/>
          <w:sz w:val="28"/>
          <w:szCs w:val="28"/>
          <w:lang w:val="en-US" w:eastAsia="ru-RU"/>
          <w14:ligatures w14:val="none"/>
        </w:rPr>
        <w:t>VK</w:t>
      </w:r>
      <w:r w:rsidRPr="0093524D">
        <w:rPr>
          <w:rFonts w:ascii="Times New Roman" w:eastAsia="Times New Roman" w:hAnsi="Times New Roman" w:cs="Times New Roman"/>
          <w:color w:val="555555"/>
          <w:kern w:val="0"/>
          <w:sz w:val="28"/>
          <w:szCs w:val="28"/>
          <w:lang w:eastAsia="ru-RU"/>
          <w14:ligatures w14:val="none"/>
        </w:rPr>
        <w:t> и </w:t>
      </w:r>
      <w:r w:rsidRPr="0093524D">
        <w:rPr>
          <w:rFonts w:ascii="Times New Roman" w:eastAsia="Times New Roman" w:hAnsi="Times New Roman" w:cs="Times New Roman"/>
          <w:color w:val="555555"/>
          <w:kern w:val="0"/>
          <w:sz w:val="28"/>
          <w:szCs w:val="28"/>
          <w:lang w:val="en-US" w:eastAsia="ru-RU"/>
          <w14:ligatures w14:val="none"/>
        </w:rPr>
        <w:t>Unilever</w:t>
      </w:r>
      <w:r w:rsidRPr="0093524D">
        <w:rPr>
          <w:rFonts w:ascii="Times New Roman" w:eastAsia="Times New Roman" w:hAnsi="Times New Roman" w:cs="Times New Roman"/>
          <w:color w:val="555555"/>
          <w:kern w:val="0"/>
          <w:sz w:val="28"/>
          <w:szCs w:val="28"/>
          <w:lang w:eastAsia="ru-RU"/>
          <w14:ligatures w14:val="none"/>
        </w:rPr>
        <w:t> в рамках кампании #неткибербуллингу запустили горячую линию для тех, кто столкнулся с травлей в сети. Специалисты проекта всегда готовы выслушать, поддержать и помочь в трудной ситуации как детям, так и взрослым.</w:t>
      </w:r>
    </w:p>
    <w:p w14:paraId="7953F4B6"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Обратиться к психологу. Психолог выслушает, предложит варианты решения проблемы, поможет выстроить линию поведения.</w:t>
      </w:r>
    </w:p>
    <w:p w14:paraId="24DFD172"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Вести дневник. Записи фактов проявления агрессии, а также скриншоты сообщений с угрозами и оскорблениями могут помочь в дальнейшем при обращении в правоохранительные органы.</w:t>
      </w:r>
    </w:p>
    <w:p w14:paraId="3972C879"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Зафиксировать травмы. В случаях, если жертва подвергалась физическому насилию, стоит обратиться в травмпункт для официальной фиксации побоев.</w:t>
      </w:r>
    </w:p>
    <w:p w14:paraId="03819D6E"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Обратиться в правоохранительные органы.</w:t>
      </w:r>
    </w:p>
    <w:p w14:paraId="1E8145C7" w14:textId="77777777" w:rsidR="0093524D" w:rsidRPr="0093524D" w:rsidRDefault="0093524D" w:rsidP="0093524D">
      <w:pPr>
        <w:spacing w:after="0" w:line="240" w:lineRule="auto"/>
        <w:rPr>
          <w:rFonts w:ascii="Times New Roman" w:eastAsia="Times New Roman" w:hAnsi="Times New Roman" w:cs="Times New Roman"/>
          <w:kern w:val="0"/>
          <w:sz w:val="24"/>
          <w:szCs w:val="24"/>
          <w:lang w:eastAsia="ru-RU"/>
          <w14:ligatures w14:val="none"/>
        </w:rPr>
      </w:pPr>
      <w:r w:rsidRPr="0093524D">
        <w:rPr>
          <w:rFonts w:ascii="Times New Roman" w:eastAsia="Times New Roman" w:hAnsi="Times New Roman" w:cs="Times New Roman"/>
          <w:color w:val="555555"/>
          <w:kern w:val="0"/>
          <w:sz w:val="28"/>
          <w:szCs w:val="28"/>
          <w:shd w:val="clear" w:color="auto" w:fill="FFFFFF"/>
          <w:lang w:eastAsia="ru-RU"/>
          <w14:ligatures w14:val="none"/>
        </w:rPr>
        <w:t> </w:t>
      </w:r>
    </w:p>
    <w:p w14:paraId="605E9B56"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 российском законодательстве </w:t>
      </w:r>
      <w:r w:rsidRPr="0093524D">
        <w:rPr>
          <w:rFonts w:ascii="Times New Roman" w:eastAsia="Times New Roman" w:hAnsi="Times New Roman" w:cs="Times New Roman"/>
          <w:b/>
          <w:bCs/>
          <w:color w:val="555555"/>
          <w:kern w:val="0"/>
          <w:sz w:val="28"/>
          <w:szCs w:val="28"/>
          <w:lang w:eastAsia="ru-RU"/>
          <w14:ligatures w14:val="none"/>
        </w:rPr>
        <w:t>не предусмотрено специальной ответственности за буллинг.</w:t>
      </w:r>
    </w:p>
    <w:p w14:paraId="287A2D5A"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Вместе с тем зачинщиков травли можно привлечь к ответственности за действия, входящие в буллинг: оскорбление, нанесение побоев, угрозы.</w:t>
      </w:r>
    </w:p>
    <w:p w14:paraId="722A99E1"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 зависимости от характера совершенных действий нарушителей, в том несовершеннолетних, могут привлечь к административной, уголовной и гражданско-правовой ответственности.</w:t>
      </w:r>
    </w:p>
    <w:p w14:paraId="675E31D1"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С 14 лет несовершеннолетний может быть привлечен к гражданско-правовой ответственности, за действия несовершеннолетних до 14 лет отвечают их родители и законные представители.</w:t>
      </w:r>
    </w:p>
    <w:p w14:paraId="23A9FA1E"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lastRenderedPageBreak/>
        <w:t>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в соответствии с частью 1 статьи 5.61 Кодекса Российской Федерации об административных правонарушениях может повлечь наложение административного штрафа на граждан в размере от 3 до 5 тысяч рублей.</w:t>
      </w:r>
    </w:p>
    <w:p w14:paraId="4AED068C"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Аналогичное правонарушение,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грозит наложением штрафа от 5 до 10 тысяч рублей.</w:t>
      </w:r>
    </w:p>
    <w:p w14:paraId="022104CD"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К указанной ответственности может быть привлечен нарушитель, достигший 16 лет.</w:t>
      </w:r>
    </w:p>
    <w:p w14:paraId="47C1DB14"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Если рассматривать ситуацию буллинга в рамках уголовной ответственности, то действия могут быть охвачены разными составами преступлений, предусмотренных Уголовным кодексом Российской Федерации.</w:t>
      </w:r>
    </w:p>
    <w:p w14:paraId="72FE675B"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111. Умышленное причинение тяжкого вреда здоровью</w:t>
      </w:r>
    </w:p>
    <w:p w14:paraId="24CFFDC7"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Основным признаком деяния является причинение тяжкого вреда здоровью: опасный для жизни вред здоровью; потеря зрения, речи, слуха, потеря какого-либо органа или утрата органом его функций; прерывание беременности; психическое расстройство; заболевание наркоманией или токсикоманией, неизгладимое обезображивание лица; значительная стойкая утрата общей трудоспособности не менее чем на одну треть; заведомо для виновного полная утрата профессиональной трудоспособности.</w:t>
      </w:r>
    </w:p>
    <w:p w14:paraId="5A478E89"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112. Умышленное причинение средней тяжести вреда здоровью</w:t>
      </w:r>
    </w:p>
    <w:p w14:paraId="06341668"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Средний тяжести вред здоровью можно описать с помощью следующих признаков: вред здоровью, не опасный для жизни и не повлекший тяжких последствий; вред здоровью, вызвавший длительное расстройство здоровья (свыше трех недель).</w:t>
      </w:r>
    </w:p>
    <w:p w14:paraId="174C5832"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163. Вымогательство</w:t>
      </w:r>
    </w:p>
    <w:p w14:paraId="66E0236B"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Действия выражаются в требовании: передать имущество виновному лицу или представляемым им лицам; передать право на имущество виновному лицу или представляемым им лицам; совершить другие действия имущественного характера, т.е. действия, не связанные с передачей имущества или права на имущество, но способные принести материальную выгоду виновному лицу или представляемым им лицам (например, бесплатный ремонт, строительство).</w:t>
      </w:r>
    </w:p>
    <w:p w14:paraId="3FBBB4FC"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167. Умышленные уничтожение или повреждение имущества</w:t>
      </w:r>
    </w:p>
    <w:p w14:paraId="1F1AFDB7"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 xml:space="preserve">Преступление предполагает совершение альтернативно предусмотренных действий: уничтожения чужого имущества, т.е. его приведения в состояние, при котором оно не может использоваться по целевому назначению или исчезает как предмет физического мира; </w:t>
      </w:r>
      <w:r w:rsidRPr="0093524D">
        <w:rPr>
          <w:rFonts w:ascii="Times New Roman" w:eastAsia="Times New Roman" w:hAnsi="Times New Roman" w:cs="Times New Roman"/>
          <w:color w:val="555555"/>
          <w:kern w:val="0"/>
          <w:sz w:val="28"/>
          <w:szCs w:val="28"/>
          <w:lang w:eastAsia="ru-RU"/>
          <w14:ligatures w14:val="none"/>
        </w:rPr>
        <w:lastRenderedPageBreak/>
        <w:t>повреждения чужого имущества, т.е. частичной утраты им своих свойств, повреждении, требующем ремонта, и т.п.</w:t>
      </w:r>
    </w:p>
    <w:p w14:paraId="69842AF9"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213. Хулиганство</w:t>
      </w:r>
    </w:p>
    <w:p w14:paraId="0E7175F7"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Заключается в действиях, образующих грубое нарушение общественного порядка, выражающее явное неуважение к обществу. Действия, составляющие хулиганство, разнообразны: применение насилия к гражданам, уничтожение и повреждение чужого имущества, срыв массовых мероприятий, прекращение или приостановление работы транспорта и т.п. Для квалификации таких действий как хулиганства они, во-первых, должны образовывать грубое нарушение общественного порядка и, во-вторых, должны выражать явное неуважение к обществу.</w:t>
      </w:r>
    </w:p>
    <w:p w14:paraId="31C74099"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Ответственность за указанные виды преступлений наступает с 14 лет.</w:t>
      </w:r>
    </w:p>
    <w:p w14:paraId="44060C71"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110. Доведение до самоубийства</w:t>
      </w:r>
    </w:p>
    <w:p w14:paraId="3718233E"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Жестокое обращение с потерпевшим выражается в нанесении ему побоев, истязаний, причинении вреда здоровью, лишении тепла, пищи и т.п. Систематическое унижение человеческого достоинства выражается в многократных актах оскорбления, глумления, опорочивания.</w:t>
      </w:r>
    </w:p>
    <w:p w14:paraId="340CD359"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Законодательством предусмотрено суровое наказание за доведение лица до самоубийства или до покушения на самоубийство. Такое деяние, если оно совершено в отношении несовершеннолетнего, или в информационно-телекоммуникационных сетях, в том числе в сети «Интернет» наказывается лишением свободы на срок от 8 до 15 лет.</w:t>
      </w:r>
    </w:p>
    <w:p w14:paraId="6B14BE4B"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282. Возбуждение ненависти либо вражды, а равно унижение человеческого достоинства</w:t>
      </w:r>
    </w:p>
    <w:p w14:paraId="15D52F98"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Выражается в форме действий, направленных: на возбуждение ненависти либо вражды; унижение достоинства человека (группы лиц) по признакам пола, расы, национальности, языка, происхождения, отношения к религии, а равно принадлежности к какой-либо социальной группе. Способ совершения действий - публичный, в том числе с использованием средств массовой информации либо информационно-телекоммуникационных сетей, включая сеть Интернет, или обстановка их совершения (публичная).</w:t>
      </w:r>
    </w:p>
    <w:p w14:paraId="2E8FA6DF"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116. Побои</w:t>
      </w:r>
    </w:p>
    <w:p w14:paraId="58018BE2"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Побои выражаются в насильственных действиях, причинивших физическую боль, но не повлекших вред здоровью. При этом указанные действия совершаются их хулиганских побуждений,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результате побоев могут возникнуть, например, ссадины, кровоподтеки, небольшие раны. Однако они могут и не оставить после себя никаких объективно выявляемых повреждений.</w:t>
      </w:r>
    </w:p>
    <w:p w14:paraId="4E6032E5"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110</w:t>
      </w:r>
      <w:r w:rsidRPr="0093524D">
        <w:rPr>
          <w:rFonts w:ascii="Times New Roman" w:eastAsia="Times New Roman" w:hAnsi="Times New Roman" w:cs="Times New Roman"/>
          <w:b/>
          <w:bCs/>
          <w:color w:val="555555"/>
          <w:kern w:val="0"/>
          <w:sz w:val="28"/>
          <w:szCs w:val="28"/>
          <w:vertAlign w:val="superscript"/>
          <w:lang w:eastAsia="ru-RU"/>
          <w14:ligatures w14:val="none"/>
        </w:rPr>
        <w:t>1</w:t>
      </w:r>
      <w:r w:rsidRPr="0093524D">
        <w:rPr>
          <w:rFonts w:ascii="Times New Roman" w:eastAsia="Times New Roman" w:hAnsi="Times New Roman" w:cs="Times New Roman"/>
          <w:b/>
          <w:bCs/>
          <w:color w:val="555555"/>
          <w:kern w:val="0"/>
          <w:sz w:val="28"/>
          <w:szCs w:val="28"/>
          <w:lang w:eastAsia="ru-RU"/>
          <w14:ligatures w14:val="none"/>
        </w:rPr>
        <w:t>. Склонение к совершению самоубийства или содействие совершению самоубийства</w:t>
      </w:r>
    </w:p>
    <w:p w14:paraId="5B8D5434"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Складывается из двух альтернативных деяний: склонения к совершению самоубийства или содействия совершению такового.</w:t>
      </w:r>
    </w:p>
    <w:p w14:paraId="57E44700"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lastRenderedPageBreak/>
        <w:t>Склонение – это действия, направленные на возбуждение у другого лица решимости покончить с собой. Содействие – это выполнение виновным пособнических действий самоубийству, выражающихся в даче советов, указаний, в предоставлении информации, средств или орудий совершения самоубийства, в устранении препятствий к его совершению, в обещании скрыть средства или орудия совершения самоубийства.</w:t>
      </w:r>
    </w:p>
    <w:p w14:paraId="6B84AB5B"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128</w:t>
      </w:r>
      <w:r w:rsidRPr="0093524D">
        <w:rPr>
          <w:rFonts w:ascii="Times New Roman" w:eastAsia="Times New Roman" w:hAnsi="Times New Roman" w:cs="Times New Roman"/>
          <w:b/>
          <w:bCs/>
          <w:color w:val="555555"/>
          <w:kern w:val="0"/>
          <w:sz w:val="28"/>
          <w:szCs w:val="28"/>
          <w:vertAlign w:val="superscript"/>
          <w:lang w:eastAsia="ru-RU"/>
          <w14:ligatures w14:val="none"/>
        </w:rPr>
        <w:t>1</w:t>
      </w:r>
      <w:r w:rsidRPr="0093524D">
        <w:rPr>
          <w:rFonts w:ascii="Times New Roman" w:eastAsia="Times New Roman" w:hAnsi="Times New Roman" w:cs="Times New Roman"/>
          <w:b/>
          <w:bCs/>
          <w:color w:val="555555"/>
          <w:kern w:val="0"/>
          <w:sz w:val="28"/>
          <w:szCs w:val="28"/>
          <w:lang w:eastAsia="ru-RU"/>
          <w14:ligatures w14:val="none"/>
        </w:rPr>
        <w:t>. Клевета</w:t>
      </w:r>
    </w:p>
    <w:p w14:paraId="5BAEB286"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Выражается в действиях по распространению заведомо ложных сведений, порочащих честь и достоинство другого лица или подрывающих его репутацию. В случае, когда ложные сведения не являются порочащими, ответственность за клевету исключается.</w:t>
      </w:r>
    </w:p>
    <w:p w14:paraId="5803B13E"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b/>
          <w:bCs/>
          <w:color w:val="555555"/>
          <w:kern w:val="0"/>
          <w:sz w:val="28"/>
          <w:szCs w:val="28"/>
          <w:lang w:eastAsia="ru-RU"/>
          <w14:ligatures w14:val="none"/>
        </w:rPr>
        <w:t>Статья 117. Истязание</w:t>
      </w:r>
    </w:p>
    <w:p w14:paraId="20B38D50"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Причинение физических или психических страданий путем систематического нанесения побоев либо иными насильственными действиями, если это не повлекло вред здоровью (тяжкий или средней тяжести).</w:t>
      </w:r>
    </w:p>
    <w:p w14:paraId="2340FE38"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При этом ответственность за данные преступления наступает с 16 лет.</w:t>
      </w:r>
    </w:p>
    <w:p w14:paraId="0F65811D" w14:textId="77777777" w:rsidR="0093524D" w:rsidRPr="0093524D" w:rsidRDefault="0093524D" w:rsidP="0093524D">
      <w:pPr>
        <w:spacing w:after="0" w:line="240" w:lineRule="auto"/>
        <w:rPr>
          <w:rFonts w:ascii="Times New Roman" w:eastAsia="Times New Roman" w:hAnsi="Times New Roman" w:cs="Times New Roman"/>
          <w:kern w:val="0"/>
          <w:sz w:val="24"/>
          <w:szCs w:val="24"/>
          <w:lang w:eastAsia="ru-RU"/>
          <w14:ligatures w14:val="none"/>
        </w:rPr>
      </w:pPr>
      <w:r w:rsidRPr="0093524D">
        <w:rPr>
          <w:rFonts w:ascii="Times New Roman" w:eastAsia="Times New Roman" w:hAnsi="Times New Roman" w:cs="Times New Roman"/>
          <w:color w:val="555555"/>
          <w:kern w:val="0"/>
          <w:sz w:val="28"/>
          <w:szCs w:val="28"/>
          <w:shd w:val="clear" w:color="auto" w:fill="FFFFFF"/>
          <w:lang w:eastAsia="ru-RU"/>
          <w14:ligatures w14:val="none"/>
        </w:rPr>
        <w:t> </w:t>
      </w:r>
    </w:p>
    <w:p w14:paraId="4416F60C"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Разберем конкретный пример буллинга из жизни. 15-летняя Л. хорошо училась, когда жила в райцентре, но родители переехали в крупный город и в новой школе у восьмиклассницы возникли проблемы. Кто-то обозвал Л., она расплакалась. Начались насмешки. Случился конфликт с соседом по парте – учительница, не разбираясь, встала на его сторону. Девушка замкнулась, стала реже посещать занятия, снизилась успеваемость.</w:t>
      </w:r>
    </w:p>
    <w:p w14:paraId="3FEA1342"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Увидев плохие оценки за четверть, мать, не особо вникая в причины, потребовала все исправить. Отметки Л. подтянула, но контакта с ребятами так и не нашла. На физкультуре одноклассники норовили толкнуть ее и сбить с ног, на переменах спускали в унитаз тетради, заталкивали в мужской туалет, зимой набивали ее шапку снегом, прятали верхнюю одежду, прикрепляли на спину надпись «Пни меня», а потом радостно пинали. И парни, и девушки.</w:t>
      </w:r>
    </w:p>
    <w:p w14:paraId="11F1B035"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Когда классный руководитель сообщила матери, что Л. прогуливает школу из-за травли, женщина пришла в школу и припугнула обидчиков. В итоге новенькую перестали изводить физически. Вместо этого она получила прозвище «Тварь», ее объявили заразной. Не выдержав прессинга, школьница решила отравиться – ее спасли благодаря чистой случайности. Матери Л. казалось, что дочь преувеличивает свои страдания.</w:t>
      </w:r>
    </w:p>
    <w:p w14:paraId="0001A3F2"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В данном случае одноклассники Л. своими действиями довели девушку до покушения до самоубийства путем систематического унижения человеческого достоинства. Уголовная ответственность за данное деяние наступает с 16 лет, а в качестве наказания предусмотрено лишение свободы на срок от восьми до пятнадцати лет.</w:t>
      </w:r>
    </w:p>
    <w:p w14:paraId="59FB215A"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Однако даже уголовная ответственность не спасают людей от буллинга.</w:t>
      </w:r>
    </w:p>
    <w:p w14:paraId="123B5A82" w14:textId="77777777" w:rsidR="0093524D" w:rsidRPr="0093524D" w:rsidRDefault="0093524D" w:rsidP="0093524D">
      <w:pPr>
        <w:shd w:val="clear" w:color="auto" w:fill="FFFFFF"/>
        <w:spacing w:after="0" w:line="240" w:lineRule="auto"/>
        <w:ind w:firstLine="708"/>
        <w:jc w:val="both"/>
        <w:rPr>
          <w:rFonts w:ascii="Tahoma" w:eastAsia="Times New Roman" w:hAnsi="Tahoma" w:cs="Tahoma"/>
          <w:color w:val="555555"/>
          <w:kern w:val="0"/>
          <w:sz w:val="21"/>
          <w:szCs w:val="21"/>
          <w:lang w:eastAsia="ru-RU"/>
          <w14:ligatures w14:val="none"/>
        </w:rPr>
      </w:pPr>
      <w:r w:rsidRPr="0093524D">
        <w:rPr>
          <w:rFonts w:ascii="Times New Roman" w:eastAsia="Times New Roman" w:hAnsi="Times New Roman" w:cs="Times New Roman"/>
          <w:color w:val="555555"/>
          <w:kern w:val="0"/>
          <w:sz w:val="28"/>
          <w:szCs w:val="28"/>
          <w:lang w:eastAsia="ru-RU"/>
          <w14:ligatures w14:val="none"/>
        </w:rPr>
        <w:t xml:space="preserve">Чтобы исключить буллинг, минимизировать его последствия, необходимы совместные усилия родителей, педагогов, психологов, учащихся. </w:t>
      </w:r>
      <w:r w:rsidRPr="0093524D">
        <w:rPr>
          <w:rFonts w:ascii="Times New Roman" w:eastAsia="Times New Roman" w:hAnsi="Times New Roman" w:cs="Times New Roman"/>
          <w:color w:val="555555"/>
          <w:kern w:val="0"/>
          <w:sz w:val="28"/>
          <w:szCs w:val="28"/>
          <w:lang w:eastAsia="ru-RU"/>
          <w14:ligatures w14:val="none"/>
        </w:rPr>
        <w:lastRenderedPageBreak/>
        <w:t>Важно помнить, что каждый человек является личностью и каждый человек достоин уважительного отношения к себе.</w:t>
      </w:r>
    </w:p>
    <w:p w14:paraId="51B3AF49" w14:textId="77777777" w:rsidR="00405AE8" w:rsidRDefault="00405AE8"/>
    <w:sectPr w:rsidR="00405A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EA"/>
    <w:rsid w:val="00405AE8"/>
    <w:rsid w:val="005759EA"/>
    <w:rsid w:val="00935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9B895-B709-4CA1-A108-5D91F373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12734</Characters>
  <Application>Microsoft Office Word</Application>
  <DocSecurity>0</DocSecurity>
  <Lines>106</Lines>
  <Paragraphs>29</Paragraphs>
  <ScaleCrop>false</ScaleCrop>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2023-04-14T14:07:00Z</dcterms:created>
  <dcterms:modified xsi:type="dcterms:W3CDTF">2023-04-14T14:07:00Z</dcterms:modified>
</cp:coreProperties>
</file>